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5FF41" w14:textId="301DE44B" w:rsidR="00EC40A8" w:rsidRPr="00EC40A8" w:rsidRDefault="00EC40A8" w:rsidP="00EC40A8">
      <w:pPr>
        <w:jc w:val="center"/>
        <w:rPr>
          <w:b/>
          <w:bCs/>
        </w:rPr>
      </w:pPr>
      <w:r w:rsidRPr="00EC40A8">
        <w:rPr>
          <w:b/>
          <w:bCs/>
        </w:rPr>
        <w:t>Commitment weekend: Pastor Script</w:t>
      </w:r>
    </w:p>
    <w:p w14:paraId="5E95DF59" w14:textId="77777777" w:rsidR="00EC40A8" w:rsidRDefault="00EC40A8" w:rsidP="00EC40A8"/>
    <w:p w14:paraId="1C7F44E4" w14:textId="758731FE" w:rsidR="00EC40A8" w:rsidRPr="00EC40A8" w:rsidRDefault="00EC40A8" w:rsidP="00EC40A8">
      <w:r w:rsidRPr="00EC40A8">
        <w:t>Today, we gather as a community deeply rooted in our commitment to journey forward in faith. As we come together, let us open our hearts to the transformative power of God's grace, which calls us to a deeper sense of generosity and unity. As we reflect on our shared journey, I invite each of you to consider the profound impact of giving on both our personal spiritual growth and our collective mission.</w:t>
      </w:r>
    </w:p>
    <w:p w14:paraId="59829214" w14:textId="77777777" w:rsidR="00EC40A8" w:rsidRPr="00EC40A8" w:rsidRDefault="00EC40A8" w:rsidP="00EC40A8">
      <w:r w:rsidRPr="00EC40A8">
        <w:t>Our mission, to share the love and teachings of Jesus Christ, relies heavily on our collective support and generosity. It is through your contributions that we can sustain and expand our efforts to reach out to those in need, provide essential services, and nurture the spiritual life of our community. Each act of giving is not merely a financial transaction but a profound expression of faith and a step towards greater communion with God and each other.</w:t>
      </w:r>
    </w:p>
    <w:p w14:paraId="012AEC66" w14:textId="77777777" w:rsidR="00EC40A8" w:rsidRPr="00EC40A8" w:rsidRDefault="00EC40A8" w:rsidP="00EC40A8">
      <w:r w:rsidRPr="00EC40A8">
        <w:t>Today, I ask you to reflect on the blessings you have received and to consider how you can share these blessings with others. Your financial support is vital in carrying forward our numerous initiatives—initiatives that touch lives, heal the broken, and spread hope. Your generosity enables us to continue these works of love and to plan for future endeavors that reach even further.</w:t>
      </w:r>
    </w:p>
    <w:p w14:paraId="66BBC471" w14:textId="77777777" w:rsidR="00EC40A8" w:rsidRPr="00EC40A8" w:rsidRDefault="00EC40A8" w:rsidP="00EC40A8">
      <w:r w:rsidRPr="00EC40A8">
        <w:t>As we consider our paths forward in faith, let us also consider the path of increased generosity. Think about the difference your support makes and how it resonates throughout our community:</w:t>
      </w:r>
    </w:p>
    <w:p w14:paraId="2C671406" w14:textId="77777777" w:rsidR="004612ED" w:rsidRDefault="004612ED" w:rsidP="004612ED">
      <w:pPr>
        <w:ind w:left="720"/>
      </w:pPr>
    </w:p>
    <w:p w14:paraId="79466B16" w14:textId="124C0A04" w:rsidR="00D878DB" w:rsidRPr="00D878DB" w:rsidRDefault="004612ED" w:rsidP="00D878DB">
      <w:pPr>
        <w:ind w:left="720"/>
        <w:rPr>
          <w:i/>
          <w:iCs/>
        </w:rPr>
      </w:pPr>
      <w:r w:rsidRPr="00D878DB">
        <w:rPr>
          <w:i/>
          <w:iCs/>
          <w:highlight w:val="yellow"/>
        </w:rPr>
        <w:t>The below bullet</w:t>
      </w:r>
      <w:r w:rsidR="00D878DB" w:rsidRPr="00D878DB">
        <w:rPr>
          <w:i/>
          <w:iCs/>
          <w:highlight w:val="yellow"/>
        </w:rPr>
        <w:t xml:space="preserve"> points should be personalized to name ministries of your parish.</w:t>
      </w:r>
      <w:r w:rsidR="00D878DB" w:rsidRPr="00D878DB">
        <w:rPr>
          <w:i/>
          <w:iCs/>
        </w:rPr>
        <w:t xml:space="preserve"> </w:t>
      </w:r>
    </w:p>
    <w:p w14:paraId="4C6C1684" w14:textId="0977F842" w:rsidR="00EC40A8" w:rsidRPr="00EC40A8" w:rsidRDefault="00EC40A8" w:rsidP="00EC40A8">
      <w:pPr>
        <w:numPr>
          <w:ilvl w:val="0"/>
          <w:numId w:val="1"/>
        </w:numPr>
      </w:pPr>
      <w:r w:rsidRPr="00EC40A8">
        <w:t>It helps sustain our church's vital functions and ministries, allowing us to be a constant presence of hope and assistance.</w:t>
      </w:r>
    </w:p>
    <w:p w14:paraId="69A8A7BB" w14:textId="77777777" w:rsidR="00EC40A8" w:rsidRPr="00EC40A8" w:rsidRDefault="00EC40A8" w:rsidP="00EC40A8">
      <w:pPr>
        <w:numPr>
          <w:ilvl w:val="0"/>
          <w:numId w:val="1"/>
        </w:numPr>
      </w:pPr>
      <w:r w:rsidRPr="00EC40A8">
        <w:t>It supports our outreach programs that care for the needy, assist the vulnerable, and provide a beacon of light in dark times.</w:t>
      </w:r>
    </w:p>
    <w:p w14:paraId="0637B2B7" w14:textId="77777777" w:rsidR="00EC40A8" w:rsidRPr="00EC40A8" w:rsidRDefault="00EC40A8" w:rsidP="00EC40A8">
      <w:pPr>
        <w:numPr>
          <w:ilvl w:val="0"/>
          <w:numId w:val="1"/>
        </w:numPr>
      </w:pPr>
      <w:r w:rsidRPr="00EC40A8">
        <w:t>It ensures that we can continue to be a center of worship and learning for all ages, nurturing faith that can withstand the challenges of our times.</w:t>
      </w:r>
    </w:p>
    <w:p w14:paraId="21CFBAAC" w14:textId="77777777" w:rsidR="00EC40A8" w:rsidRPr="00EC40A8" w:rsidRDefault="00EC40A8" w:rsidP="00EC40A8">
      <w:r w:rsidRPr="00EC40A8">
        <w:t>In addition to filling out the commitment card, I encourage you to explore giving online. For those who haven't yet taken advantage of our online giving platform, this is a wonderful opportunity to set up a recurring gift. Recurring online donations are a powerful way to ensure consistent support for our parish, helping us to better plan and implement our initiatives. Setting up your gift online is easy, secure, and provides a steady and reliable way to contribute to the life and growth of our community.</w:t>
      </w:r>
    </w:p>
    <w:p w14:paraId="3939280F" w14:textId="77777777" w:rsidR="00EC40A8" w:rsidRPr="00EC40A8" w:rsidRDefault="00EC40A8" w:rsidP="00EC40A8">
      <w:r w:rsidRPr="00EC40A8">
        <w:t>Let's take a moment now for quiet reflection. In the silence of your hearts, ask yourselves:</w:t>
      </w:r>
    </w:p>
    <w:p w14:paraId="60C29D8A" w14:textId="77777777" w:rsidR="00EC40A8" w:rsidRPr="00EC40A8" w:rsidRDefault="00EC40A8" w:rsidP="00EC40A8">
      <w:pPr>
        <w:numPr>
          <w:ilvl w:val="0"/>
          <w:numId w:val="2"/>
        </w:numPr>
      </w:pPr>
      <w:r w:rsidRPr="00EC40A8">
        <w:t>How can my generosity reflect my gratitude for God's blessings?</w:t>
      </w:r>
    </w:p>
    <w:p w14:paraId="2522AC06" w14:textId="77777777" w:rsidR="00EC40A8" w:rsidRPr="00EC40A8" w:rsidRDefault="00EC40A8" w:rsidP="00EC40A8">
      <w:pPr>
        <w:numPr>
          <w:ilvl w:val="0"/>
          <w:numId w:val="2"/>
        </w:numPr>
      </w:pPr>
      <w:r w:rsidRPr="00EC40A8">
        <w:t>How can I contribute to the sustenance and growth of our church's mission?</w:t>
      </w:r>
    </w:p>
    <w:p w14:paraId="3E2E2371" w14:textId="77777777" w:rsidR="00EC40A8" w:rsidRPr="00EC40A8" w:rsidRDefault="00EC40A8" w:rsidP="00EC40A8">
      <w:r w:rsidRPr="00EC40A8">
        <w:t>(Pause for silent reflection)</w:t>
      </w:r>
    </w:p>
    <w:p w14:paraId="0B1287E9" w14:textId="77777777" w:rsidR="00EC40A8" w:rsidRPr="00EC40A8" w:rsidRDefault="00EC40A8" w:rsidP="00EC40A8">
      <w:r w:rsidRPr="00EC40A8">
        <w:lastRenderedPageBreak/>
        <w:t>As you reflect, I invite you to fill out the commitment card provided. This card is a way to formalize your intention to support our parish financially. By filling out this card, and considering online giving, you help us plan more effectively and ensure that we can continue to serve everyone who relies on our community.</w:t>
      </w:r>
    </w:p>
    <w:p w14:paraId="60F4B1A9" w14:textId="0470936D" w:rsidR="00EC40A8" w:rsidRPr="00EC40A8" w:rsidRDefault="00EC40A8" w:rsidP="00EC40A8">
      <w:r w:rsidRPr="00EC40A8">
        <w:t>In a few moments, our ushers will collect these cards. Please know that your contributions and intentions are kept confidential</w:t>
      </w:r>
      <w:r w:rsidR="00C05936" w:rsidRPr="00EC40A8">
        <w:t>, and treated</w:t>
      </w:r>
      <w:r w:rsidRPr="00EC40A8">
        <w:t xml:space="preserve"> with the utmost respect and consideration as we use this information to better serve you and our mission.</w:t>
      </w:r>
    </w:p>
    <w:p w14:paraId="26508D31" w14:textId="77777777" w:rsidR="00EC40A8" w:rsidRPr="00EC40A8" w:rsidRDefault="00EC40A8" w:rsidP="00EC40A8">
      <w:r w:rsidRPr="00EC40A8">
        <w:t>Let us now conclude our time together with a prayer.</w:t>
      </w:r>
    </w:p>
    <w:p w14:paraId="7B4560BF" w14:textId="77777777" w:rsidR="00EC40A8" w:rsidRPr="00EC40A8" w:rsidRDefault="00EC40A8" w:rsidP="00EC40A8">
      <w:r w:rsidRPr="00EC40A8">
        <w:t>(Closing prayer)</w:t>
      </w:r>
    </w:p>
    <w:p w14:paraId="0687F2CB" w14:textId="77777777" w:rsidR="00DC7902" w:rsidRDefault="00DC7902"/>
    <w:sectPr w:rsidR="00DC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FF481F"/>
    <w:multiLevelType w:val="multilevel"/>
    <w:tmpl w:val="0DBC5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03527DB"/>
    <w:multiLevelType w:val="multilevel"/>
    <w:tmpl w:val="4DBE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51653439">
    <w:abstractNumId w:val="0"/>
  </w:num>
  <w:num w:numId="2" w16cid:durableId="765805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0A8"/>
    <w:rsid w:val="00235718"/>
    <w:rsid w:val="003579EF"/>
    <w:rsid w:val="00380ECA"/>
    <w:rsid w:val="004612ED"/>
    <w:rsid w:val="006854CF"/>
    <w:rsid w:val="00AF0DD7"/>
    <w:rsid w:val="00BC39F0"/>
    <w:rsid w:val="00C05936"/>
    <w:rsid w:val="00D878DB"/>
    <w:rsid w:val="00DC7902"/>
    <w:rsid w:val="00EC4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DC1E"/>
  <w15:chartTrackingRefBased/>
  <w15:docId w15:val="{9FDF09B9-590E-405B-9316-EFF703AE2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40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40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40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40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40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40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40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40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40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EC40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40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40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40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40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40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40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40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40A8"/>
    <w:rPr>
      <w:rFonts w:eastAsiaTheme="majorEastAsia" w:cstheme="majorBidi"/>
      <w:color w:val="272727" w:themeColor="text1" w:themeTint="D8"/>
    </w:rPr>
  </w:style>
  <w:style w:type="paragraph" w:styleId="Title">
    <w:name w:val="Title"/>
    <w:basedOn w:val="Normal"/>
    <w:next w:val="Normal"/>
    <w:link w:val="TitleChar"/>
    <w:uiPriority w:val="10"/>
    <w:qFormat/>
    <w:rsid w:val="00EC40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40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40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40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40A8"/>
    <w:pPr>
      <w:spacing w:before="160"/>
      <w:jc w:val="center"/>
    </w:pPr>
    <w:rPr>
      <w:i/>
      <w:iCs/>
      <w:color w:val="404040" w:themeColor="text1" w:themeTint="BF"/>
    </w:rPr>
  </w:style>
  <w:style w:type="character" w:customStyle="1" w:styleId="QuoteChar">
    <w:name w:val="Quote Char"/>
    <w:basedOn w:val="DefaultParagraphFont"/>
    <w:link w:val="Quote"/>
    <w:uiPriority w:val="29"/>
    <w:rsid w:val="00EC40A8"/>
    <w:rPr>
      <w:i/>
      <w:iCs/>
      <w:color w:val="404040" w:themeColor="text1" w:themeTint="BF"/>
    </w:rPr>
  </w:style>
  <w:style w:type="paragraph" w:styleId="ListParagraph">
    <w:name w:val="List Paragraph"/>
    <w:basedOn w:val="Normal"/>
    <w:uiPriority w:val="34"/>
    <w:qFormat/>
    <w:rsid w:val="00EC40A8"/>
    <w:pPr>
      <w:ind w:left="720"/>
      <w:contextualSpacing/>
    </w:pPr>
  </w:style>
  <w:style w:type="character" w:styleId="IntenseEmphasis">
    <w:name w:val="Intense Emphasis"/>
    <w:basedOn w:val="DefaultParagraphFont"/>
    <w:uiPriority w:val="21"/>
    <w:qFormat/>
    <w:rsid w:val="00EC40A8"/>
    <w:rPr>
      <w:i/>
      <w:iCs/>
      <w:color w:val="0F4761" w:themeColor="accent1" w:themeShade="BF"/>
    </w:rPr>
  </w:style>
  <w:style w:type="paragraph" w:styleId="IntenseQuote">
    <w:name w:val="Intense Quote"/>
    <w:basedOn w:val="Normal"/>
    <w:next w:val="Normal"/>
    <w:link w:val="IntenseQuoteChar"/>
    <w:uiPriority w:val="30"/>
    <w:qFormat/>
    <w:rsid w:val="00EC40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40A8"/>
    <w:rPr>
      <w:i/>
      <w:iCs/>
      <w:color w:val="0F4761" w:themeColor="accent1" w:themeShade="BF"/>
    </w:rPr>
  </w:style>
  <w:style w:type="character" w:styleId="IntenseReference">
    <w:name w:val="Intense Reference"/>
    <w:basedOn w:val="DefaultParagraphFont"/>
    <w:uiPriority w:val="32"/>
    <w:qFormat/>
    <w:rsid w:val="00EC40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685673">
      <w:bodyDiv w:val="1"/>
      <w:marLeft w:val="0"/>
      <w:marRight w:val="0"/>
      <w:marTop w:val="0"/>
      <w:marBottom w:val="0"/>
      <w:divBdr>
        <w:top w:val="none" w:sz="0" w:space="0" w:color="auto"/>
        <w:left w:val="none" w:sz="0" w:space="0" w:color="auto"/>
        <w:bottom w:val="none" w:sz="0" w:space="0" w:color="auto"/>
        <w:right w:val="none" w:sz="0" w:space="0" w:color="auto"/>
      </w:divBdr>
    </w:div>
    <w:div w:id="143493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5</cp:revision>
  <dcterms:created xsi:type="dcterms:W3CDTF">2024-04-23T19:46:00Z</dcterms:created>
  <dcterms:modified xsi:type="dcterms:W3CDTF">2024-05-07T12:30:00Z</dcterms:modified>
</cp:coreProperties>
</file>